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07" w:rsidRDefault="00C42136" w:rsidP="00C421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-52512</wp:posOffset>
            </wp:positionH>
            <wp:positionV relativeFrom="paragraph">
              <wp:posOffset>4403</wp:posOffset>
            </wp:positionV>
            <wp:extent cx="7701667" cy="10750163"/>
            <wp:effectExtent l="19050" t="0" r="0" b="0"/>
            <wp:wrapNone/>
            <wp:docPr id="1" name="Рисунок 1" descr="C:\Users\Сапрыкина\Desktop\РООМС\шаблона объявления\641444-pale-backgrounds-1920x1080-hd-for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прыкина\Desktop\РООМС\шаблона объявления\641444-pale-backgrounds-1920x1080-hd-for-mob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67" cy="1075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8E306F">
        <w:rPr>
          <w:rFonts w:ascii="Comic Sans MS" w:hAnsi="Comic Sans MS"/>
          <w:color w:val="17365D" w:themeColor="text2" w:themeShade="BF"/>
          <w:sz w:val="36"/>
          <w:szCs w:val="36"/>
          <w:lang w:val="en-US"/>
        </w:rPr>
        <w:t>Уважаемые коллеги!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18"/>
          <w:szCs w:val="18"/>
        </w:rPr>
      </w:pP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Региональная общественная организация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медицинских сестер города Москвы (РООМС)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совместно с Общероссийской общественной организацией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«Ассоциация медицинских сестер России»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и секция РАМС «Сестринское дело в педиатрии», 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обращаются к Вам с предложением об организации акции,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приуроченной к Международному дню защиты детей,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который</w:t>
      </w:r>
      <w:proofErr w:type="gram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ежегодно отмечается 1 июня.</w:t>
      </w:r>
    </w:p>
    <w:p w:rsidR="00C42136" w:rsidRPr="008E306F" w:rsidRDefault="00C42136" w:rsidP="00C42136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18"/>
          <w:szCs w:val="18"/>
        </w:rPr>
      </w:pPr>
    </w:p>
    <w:p w:rsidR="00C42136" w:rsidRPr="008E306F" w:rsidRDefault="00C42136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</w:t>
      </w:r>
      <w:r w:rsidRPr="008E306F">
        <w:rPr>
          <w:rFonts w:ascii="Comic Sans MS" w:hAnsi="Comic Sans MS"/>
          <w:b/>
          <w:color w:val="C00000"/>
          <w:sz w:val="32"/>
          <w:szCs w:val="32"/>
        </w:rPr>
        <w:t>День защиты детей</w:t>
      </w: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давно превратился в светлый, добрый праздник,</w:t>
      </w:r>
    </w:p>
    <w:p w:rsidR="00C42136" w:rsidRPr="008E306F" w:rsidRDefault="00C42136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и уже мало кто вспоминает, от кого и от чего мы призываем защищать  </w:t>
      </w:r>
    </w:p>
    <w:p w:rsidR="0077601E" w:rsidRPr="008E306F" w:rsidRDefault="00C42136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детей в этот день.</w:t>
      </w:r>
    </w:p>
    <w:p w:rsidR="00C42136" w:rsidRPr="008E306F" w:rsidRDefault="00C42136" w:rsidP="0077601E">
      <w:pPr>
        <w:tabs>
          <w:tab w:val="left" w:pos="964"/>
        </w:tabs>
        <w:spacing w:after="0" w:line="240" w:lineRule="auto"/>
        <w:rPr>
          <w:rFonts w:ascii="Comic Sans MS" w:hAnsi="Comic Sans MS"/>
          <w:color w:val="17365D" w:themeColor="text2" w:themeShade="BF"/>
          <w:sz w:val="16"/>
          <w:szCs w:val="16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  <w:r w:rsidR="0077601E" w:rsidRPr="008E306F">
        <w:rPr>
          <w:rFonts w:ascii="Comic Sans MS" w:hAnsi="Comic Sans MS"/>
          <w:color w:val="17365D" w:themeColor="text2" w:themeShade="BF"/>
          <w:sz w:val="32"/>
          <w:szCs w:val="32"/>
        </w:rPr>
        <w:tab/>
      </w:r>
    </w:p>
    <w:p w:rsidR="00C42136" w:rsidRPr="008E306F" w:rsidRDefault="00C42136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C00000"/>
          <w:sz w:val="32"/>
          <w:szCs w:val="32"/>
        </w:rPr>
        <w:t xml:space="preserve">     </w:t>
      </w:r>
      <w:r w:rsidRPr="008E306F">
        <w:rPr>
          <w:rFonts w:ascii="Comic Sans MS" w:hAnsi="Comic Sans MS"/>
          <w:b/>
          <w:color w:val="C00000"/>
          <w:sz w:val="32"/>
          <w:szCs w:val="32"/>
        </w:rPr>
        <w:t>Международный день защиты детей</w:t>
      </w: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– это, прежде всего, напоминание</w:t>
      </w:r>
    </w:p>
    <w:p w:rsidR="0004151A" w:rsidRPr="008E306F" w:rsidRDefault="00C42136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взрослым</w:t>
      </w:r>
      <w:r w:rsidR="0004151A"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о необходимости соблюдения прав детей на жизнь, 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на свободу мнения и религии, на образование, отдых и досуг, на защиту 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от физического насилия, на защиту от эксплуатации детского как 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необходимых условий для формирования гуманного и справедливого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общества. </w:t>
      </w:r>
    </w:p>
    <w:p w:rsidR="00C42136" w:rsidRPr="008E306F" w:rsidRDefault="00C42136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18"/>
          <w:szCs w:val="18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К сожалению, мы не можем оградить всех малышей </w:t>
      </w: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из</w:t>
      </w:r>
      <w:proofErr w:type="gram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неблагополучных,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Сложных семей от тягот и ужасов окружающей их жизни.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Но мы можем подарить частичку своего тепла и заботы, передать детям</w:t>
      </w:r>
    </w:p>
    <w:p w:rsid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ту нежданную радость, о которой они </w:t>
      </w:r>
      <w:r w:rsidR="008E306F" w:rsidRPr="008E306F">
        <w:rPr>
          <w:rFonts w:ascii="Comic Sans MS" w:hAnsi="Comic Sans MS"/>
          <w:color w:val="17365D" w:themeColor="text2" w:themeShade="BF"/>
          <w:sz w:val="32"/>
          <w:szCs w:val="32"/>
        </w:rPr>
        <w:t>забывают</w:t>
      </w: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, и которой иногда </w:t>
      </w:r>
    </w:p>
    <w:p w:rsidR="0004151A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color w:val="17365D" w:themeColor="text2" w:themeShade="BF"/>
          <w:sz w:val="32"/>
          <w:szCs w:val="32"/>
        </w:rPr>
        <w:t xml:space="preserve">  </w:t>
      </w:r>
      <w:r w:rsidR="0004151A" w:rsidRPr="008E306F">
        <w:rPr>
          <w:rFonts w:ascii="Comic Sans MS" w:hAnsi="Comic Sans MS"/>
          <w:color w:val="17365D" w:themeColor="text2" w:themeShade="BF"/>
          <w:sz w:val="32"/>
          <w:szCs w:val="32"/>
        </w:rPr>
        <w:t>вовсе не видели….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Этот праздник стал очень популярным в России и поддерживается    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Многими государственными и общественными организациями, а так же</w:t>
      </w:r>
    </w:p>
    <w:p w:rsidR="0077601E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просто</w:t>
      </w:r>
      <w:r w:rsidR="0077601E"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неравнодушными людьми. Именно к этому дню </w:t>
      </w:r>
      <w:proofErr w:type="gramStart"/>
      <w:r w:rsidR="0077601E" w:rsidRPr="008E306F">
        <w:rPr>
          <w:rFonts w:ascii="Comic Sans MS" w:hAnsi="Comic Sans MS"/>
          <w:color w:val="17365D" w:themeColor="text2" w:themeShade="BF"/>
          <w:sz w:val="32"/>
          <w:szCs w:val="32"/>
        </w:rPr>
        <w:t>приурочены</w:t>
      </w:r>
      <w:proofErr w:type="gramEnd"/>
      <w:r w:rsidR="0077601E"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многие благотворительные акции. Все деньги, собранные на </w:t>
      </w: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таких</w:t>
      </w:r>
      <w:proofErr w:type="gramEnd"/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</w:t>
      </w: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мероприятиях</w:t>
      </w:r>
      <w:proofErr w:type="gram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, идут в детские дома и больницы.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18"/>
          <w:szCs w:val="18"/>
        </w:rPr>
      </w:pP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</w:t>
      </w:r>
      <w:r w:rsidRPr="008E306F">
        <w:rPr>
          <w:rFonts w:ascii="Comic Sans MS" w:hAnsi="Comic Sans MS"/>
          <w:b/>
          <w:color w:val="C00000"/>
          <w:sz w:val="32"/>
          <w:szCs w:val="32"/>
        </w:rPr>
        <w:t>Благотворительная акция «Чужих детей не бывает»</w:t>
      </w: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проводится </w:t>
      </w: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для</w:t>
      </w:r>
      <w:proofErr w:type="gram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</w:p>
    <w:p w:rsidR="0004151A" w:rsidRPr="008E306F" w:rsidRDefault="0004151A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  <w:r w:rsidR="0077601E"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оказания адресной помощи тяжелобольным детям, многодетным,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неполным и нуждающимся семьям, оказавшимся </w:t>
      </w: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в</w:t>
      </w:r>
      <w:proofErr w:type="gram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трудной жизненной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ситуации. 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</w:p>
    <w:p w:rsidR="0077601E" w:rsidRDefault="0004151A" w:rsidP="00C42136">
      <w:pPr>
        <w:spacing w:after="0" w:line="240" w:lineRule="auto"/>
        <w:rPr>
          <w:rFonts w:ascii="Comic Sans MS" w:hAnsi="Comic Sans MS"/>
          <w:sz w:val="32"/>
          <w:szCs w:val="32"/>
        </w:rPr>
        <w:sectPr w:rsidR="0077601E" w:rsidSect="0077601E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Comic Sans MS" w:hAnsi="Comic Sans MS"/>
          <w:sz w:val="32"/>
          <w:szCs w:val="32"/>
        </w:rPr>
        <w:t xml:space="preserve">   </w:t>
      </w:r>
    </w:p>
    <w:p w:rsidR="0004151A" w:rsidRDefault="0077601E" w:rsidP="00C4213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61910" cy="10726310"/>
            <wp:effectExtent l="19050" t="0" r="0" b="0"/>
            <wp:wrapNone/>
            <wp:docPr id="3" name="Рисунок 3" descr="C:\Users\Сапрыкина\Desktop\РООМС\шаблона объявления\641444-pale-backgrounds-1920x1080-hd-for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рыкина\Desktop\РООМС\шаблона объявления\641444-pale-backgrounds-1920x1080-hd-for-mob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</w:t>
      </w:r>
    </w:p>
    <w:p w:rsidR="0077601E" w:rsidRDefault="0077601E" w:rsidP="00C4213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Формами проведения акции могут быть: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Организация развлекательных мероприятий для детей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 в детских медицинских организациях;</w:t>
      </w:r>
    </w:p>
    <w:p w:rsidR="0077601E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Проведение спортивных соревнований, развлекательных</w:t>
      </w:r>
    </w:p>
    <w:p w:rsidR="008E306F" w:rsidRPr="008E306F" w:rsidRDefault="0077601E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 и культурных </w:t>
      </w:r>
      <w:r w:rsidR="008E306F"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мероприятий для детей;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Показ новых детских художественных  фильмов</w:t>
      </w:r>
    </w:p>
    <w:p w:rsidR="0077601E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 и телепередач;</w:t>
      </w:r>
      <w:r w:rsidR="0077601E"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Благоустройство детских площадок;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Организация </w:t>
      </w:r>
      <w:proofErr w:type="gram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тематических</w:t>
      </w:r>
      <w:proofErr w:type="gram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</w:t>
      </w:r>
      <w:proofErr w:type="spellStart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флеш-мобов</w:t>
      </w:r>
      <w:proofErr w:type="spellEnd"/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>;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Проведение конкурсов детского рисунка;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Популяризация в широких массах Международного дня 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 защиты детей;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- Сбор добровольных пожертвований, средств гигиены и 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 санитарии, вещей, игрушек, школьных принадлежностей, 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 бытовой техники;</w:t>
      </w:r>
    </w:p>
    <w:p w:rsidR="008E306F" w:rsidRPr="008E306F" w:rsidRDefault="008E306F" w:rsidP="00C42136">
      <w:pPr>
        <w:spacing w:after="0" w:line="240" w:lineRule="auto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8E306F">
        <w:rPr>
          <w:rFonts w:ascii="Comic Sans MS" w:hAnsi="Comic Sans MS"/>
          <w:color w:val="17365D" w:themeColor="text2" w:themeShade="BF"/>
          <w:sz w:val="32"/>
          <w:szCs w:val="32"/>
        </w:rPr>
        <w:t xml:space="preserve">                  - Шефство над детскими домами ребенка.</w:t>
      </w:r>
    </w:p>
    <w:p w:rsidR="008E306F" w:rsidRPr="00C42136" w:rsidRDefault="008E306F" w:rsidP="00C4213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sectPr w:rsidR="008E306F" w:rsidRPr="00C42136" w:rsidSect="0077601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136"/>
    <w:rsid w:val="0004151A"/>
    <w:rsid w:val="00050E78"/>
    <w:rsid w:val="00144C21"/>
    <w:rsid w:val="00173B98"/>
    <w:rsid w:val="001C50D4"/>
    <w:rsid w:val="001F7F69"/>
    <w:rsid w:val="002305D1"/>
    <w:rsid w:val="0038060D"/>
    <w:rsid w:val="004805CF"/>
    <w:rsid w:val="005260A7"/>
    <w:rsid w:val="005D2CDC"/>
    <w:rsid w:val="006B0560"/>
    <w:rsid w:val="0077601E"/>
    <w:rsid w:val="0082386B"/>
    <w:rsid w:val="008826BF"/>
    <w:rsid w:val="008E306F"/>
    <w:rsid w:val="0091691D"/>
    <w:rsid w:val="00A044C7"/>
    <w:rsid w:val="00A66700"/>
    <w:rsid w:val="00B702CD"/>
    <w:rsid w:val="00BC1747"/>
    <w:rsid w:val="00C22D0D"/>
    <w:rsid w:val="00C23BC1"/>
    <w:rsid w:val="00C42136"/>
    <w:rsid w:val="00DA3E84"/>
    <w:rsid w:val="00DF0F28"/>
    <w:rsid w:val="00E023FE"/>
    <w:rsid w:val="00F63920"/>
    <w:rsid w:val="00F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Сапрыкина</cp:lastModifiedBy>
  <cp:revision>2</cp:revision>
  <dcterms:created xsi:type="dcterms:W3CDTF">2019-05-22T06:31:00Z</dcterms:created>
  <dcterms:modified xsi:type="dcterms:W3CDTF">2019-05-22T07:12:00Z</dcterms:modified>
</cp:coreProperties>
</file>